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139700</wp:posOffset>
                </wp:positionV>
                <wp:extent cx="4029075" cy="81014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379693"/>
                          <a:ext cx="4019550" cy="800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2"/>
                                <w:vertAlign w:val="baseline"/>
                              </w:rPr>
                              <w:t xml:space="preserve">EVALUACIÓN PARA SELECCIÓN DE PROVEEDORES Y/O CONTRATISTAS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139700</wp:posOffset>
                </wp:positionV>
                <wp:extent cx="4029075" cy="81014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101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Fecha: ______/__________/__________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Nombre del proveedor y/o contratista: ________________________________________________</w:t>
      </w:r>
    </w:p>
    <w:tbl>
      <w:tblPr>
        <w:tblStyle w:val="Table1"/>
        <w:tblW w:w="10206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3"/>
        <w:gridCol w:w="3338"/>
        <w:gridCol w:w="4201"/>
        <w:gridCol w:w="708"/>
        <w:gridCol w:w="1256"/>
        <w:tblGridChange w:id="0">
          <w:tblGrid>
            <w:gridCol w:w="703"/>
            <w:gridCol w:w="3338"/>
            <w:gridCol w:w="4201"/>
            <w:gridCol w:w="708"/>
            <w:gridCol w:w="1256"/>
          </w:tblGrid>
        </w:tblGridChange>
      </w:tblGrid>
      <w:tr>
        <w:trPr>
          <w:cantSplit w:val="0"/>
          <w:tblHeader w:val="0"/>
        </w:trPr>
        <w:tc>
          <w:tcPr>
            <w:shd w:fill="ff0000" w:val="clea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Ítem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Criterio de selección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Escala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Valor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Calificación</w:t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Producto/ servicio: Se evalúa el cumplimiento del producto o servicio de acuerdo a los requerimientos establecidos por la empresa.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Producto o servicio que cumple con el 100% de los requisitos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Producto o servicio que no cumple con el 100% de los requisitos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Experiencia: Trayectoria en el mercado.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Más de 5 años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2 a 3 años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Menos de 1 años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Garantía y Calidad: Se evalúa las condiciones de garantía y calidad del producto o servicio.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Mayor tiempo de garantía y cobertura que la competencia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Tiempo de garantía y cobertura igual al promedio del mercado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No ofrece garantía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Precio: Se evalúa el costo del producto o servicio.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Menor precio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Segundo precio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Mayor precio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14"/>
        <w:gridCol w:w="4414"/>
        <w:tblGridChange w:id="0">
          <w:tblGrid>
            <w:gridCol w:w="4414"/>
            <w:gridCol w:w="4414"/>
          </w:tblGrid>
        </w:tblGridChange>
      </w:tblGrid>
      <w:tr>
        <w:trPr>
          <w:cantSplit w:val="0"/>
          <w:tblHeader w:val="0"/>
        </w:trPr>
        <w:tc>
          <w:tcPr>
            <w:shd w:fill="ff0000" w:val="clear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Concepto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4B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Rango de puntajes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Aprobado para ser proveedor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3.6 - 5.0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Aprobado con diferencias aceptables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3.0 – 3.5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aceptado – no cumple con los requisitos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1.0 – 2.9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RESULTADO FINAL DE LA EVALUACIÓN</w:t>
      </w:r>
      <w:r w:rsidDel="00000000" w:rsidR="00000000" w:rsidRPr="00000000">
        <w:rPr>
          <w:rtl w:val="0"/>
        </w:rPr>
        <w:t xml:space="preserve">: _______________________________________________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3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